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2988" w14:textId="5852B9C4" w:rsidR="00753802" w:rsidRDefault="00753802" w:rsidP="00753802">
      <w:pPr>
        <w:keepNext/>
        <w:keepLines/>
        <w:widowControl w:val="0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bookmarkStart w:id="0" w:name="bookmark4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Informacja dla pracownika:</w:t>
      </w:r>
    </w:p>
    <w:p w14:paraId="30550E51" w14:textId="77777777" w:rsidR="00753802" w:rsidRDefault="00753802" w:rsidP="003B3D1C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9CDDAA4" w14:textId="78AD6DAA" w:rsidR="003B3D1C" w:rsidRPr="003B3D1C" w:rsidRDefault="003B3D1C" w:rsidP="003B3D1C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PRZEPISY DOTYCZĄCE RÓWNEGO TRAKTOWANIA W ZATRUDNIENIU</w:t>
      </w:r>
      <w:bookmarkEnd w:id="0"/>
    </w:p>
    <w:p w14:paraId="39497406" w14:textId="77777777" w:rsidR="003B3D1C" w:rsidRPr="003B3D1C" w:rsidRDefault="003B3D1C" w:rsidP="003B3D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 w:bidi="pl-PL"/>
          <w14:ligatures w14:val="none"/>
        </w:rPr>
        <w:t>(wyciąg z przepisów)</w:t>
      </w:r>
    </w:p>
    <w:p w14:paraId="51F4EC70" w14:textId="77777777" w:rsidR="003B3D1C" w:rsidRPr="003B3D1C" w:rsidRDefault="003B3D1C" w:rsidP="003B3D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 w:bidi="pl-PL"/>
          <w14:ligatures w14:val="none"/>
        </w:rPr>
      </w:pPr>
    </w:p>
    <w:p w14:paraId="3C1F6AF7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 xml:space="preserve">I. </w:t>
      </w:r>
      <w:r w:rsidRPr="003B3D1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pl-PL"/>
          <w14:ligatures w14:val="none"/>
        </w:rPr>
        <w:t>Konstytucja Rzeczypospolitej Polskiej z dnia 2 kwietnia 1997 r.</w:t>
      </w:r>
    </w:p>
    <w:p w14:paraId="1C575D40" w14:textId="77777777" w:rsidR="003B3D1C" w:rsidRPr="003B3D1C" w:rsidRDefault="003B3D1C" w:rsidP="003B3D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EA119B8" w14:textId="77777777" w:rsidR="003B3D1C" w:rsidRPr="003B3D1C" w:rsidRDefault="003B3D1C" w:rsidP="003B3D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32</w:t>
      </w:r>
    </w:p>
    <w:p w14:paraId="65648DE5" w14:textId="77777777" w:rsidR="003B3D1C" w:rsidRPr="003B3D1C" w:rsidRDefault="003B3D1C" w:rsidP="003B3D1C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Wszyscy są wobec prawa równi. Wszyscy mają prawo do równego traktowania przez władze publiczne.</w:t>
      </w:r>
    </w:p>
    <w:p w14:paraId="5DA4732A" w14:textId="77777777" w:rsidR="003B3D1C" w:rsidRPr="003B3D1C" w:rsidRDefault="003B3D1C" w:rsidP="003B3D1C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Nikt nie może być dyskryminowany w życiu politycznym, społecznym lub gospodarczym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z jakiejkolwiek przyczyny.</w:t>
      </w:r>
    </w:p>
    <w:p w14:paraId="08E2FE75" w14:textId="77777777" w:rsidR="003B3D1C" w:rsidRPr="003B3D1C" w:rsidRDefault="003B3D1C" w:rsidP="003B3D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33</w:t>
      </w:r>
    </w:p>
    <w:p w14:paraId="07488D13" w14:textId="77777777" w:rsidR="003B3D1C" w:rsidRPr="003B3D1C" w:rsidRDefault="003B3D1C" w:rsidP="003B3D1C">
      <w:pPr>
        <w:widowControl w:val="0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Kobieta i mężczyzna w Rzeczypospolitej Polskiej mają równe prawa w życiu rodzinnym, politycznym, społecznym i gospodarczym.</w:t>
      </w:r>
    </w:p>
    <w:p w14:paraId="0558B8B8" w14:textId="77777777" w:rsidR="003B3D1C" w:rsidRPr="003B3D1C" w:rsidRDefault="003B3D1C" w:rsidP="003B3D1C">
      <w:pPr>
        <w:widowControl w:val="0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Kobieta i mężczyzna mają w szczególności równe prawo do kształcenia, zatrudnienia i awansów, do jednakowego wynagrodzenia za pracę jednakowej wartości, do zabezpieczenia społecznego oraz do zajmowania stanowisk, pełnienia funkcji oraz uzyskiwania godności publicznych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i odznaczeń.</w:t>
      </w:r>
    </w:p>
    <w:p w14:paraId="37B321C4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E233B82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b/>
          <w:color w:val="000000"/>
          <w:kern w:val="0"/>
          <w:lang w:eastAsia="pl-PL" w:bidi="pl-PL"/>
          <w14:ligatures w14:val="none"/>
        </w:rPr>
        <w:t xml:space="preserve">II. </w:t>
      </w:r>
      <w:r w:rsidRPr="003B3D1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pl-PL"/>
          <w14:ligatures w14:val="none"/>
        </w:rPr>
        <w:t>Kodeks Pracy</w:t>
      </w:r>
    </w:p>
    <w:p w14:paraId="58AEEC3A" w14:textId="77777777" w:rsidR="003B3D1C" w:rsidRPr="003B3D1C" w:rsidRDefault="003B3D1C" w:rsidP="003B3D1C">
      <w:pPr>
        <w:widowControl w:val="0"/>
        <w:spacing w:after="0" w:line="276" w:lineRule="auto"/>
        <w:ind w:right="24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Art. 9 </w:t>
      </w:r>
    </w:p>
    <w:p w14:paraId="49A94C9B" w14:textId="5EB77B99" w:rsidR="003B3D1C" w:rsidRPr="003B3D1C" w:rsidRDefault="003B3D1C" w:rsidP="003B3D1C">
      <w:pPr>
        <w:widowControl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§4. Postanowienia układów zbiorowych pracy i innych opartych na ustawie porozumień zbiorowych,</w:t>
      </w:r>
      <w:r w:rsidR="00753802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regulaminów oraz statutów określających prawa i obowiązki stron stosunku pracy, naruszające zasadę równego traktowania w zatrudnieniu, nie obowiązują.</w:t>
      </w:r>
    </w:p>
    <w:p w14:paraId="7EECA07C" w14:textId="77777777" w:rsidR="003B3D1C" w:rsidRPr="003B3D1C" w:rsidRDefault="003B3D1C" w:rsidP="003B3D1C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11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2</w:t>
      </w:r>
    </w:p>
    <w:p w14:paraId="56D5AE81" w14:textId="77777777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Pracownicy mają równe prawa z tytułu jednakowego wypełniania takich samych obowiązków: dotyczy to w szczególności równego traktowania mężczyzn i kobiet w zatrudnieniu.</w:t>
      </w:r>
    </w:p>
    <w:p w14:paraId="5E9475A2" w14:textId="77777777" w:rsidR="003B3D1C" w:rsidRPr="003B3D1C" w:rsidRDefault="003B3D1C" w:rsidP="003B3D1C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11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</w:t>
      </w:r>
    </w:p>
    <w:p w14:paraId="0071C1D7" w14:textId="77777777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Jakakolwiek dyskryminacja w zatrudnieniu, bezpośrednia lub pośrednia, w szczególności ze względu na płeć, wiek, niepełnosprawność, rasę, religię, narodowość, przekonania polityczne, przynależność związkową, pochodzenie etniczne, wyznanie, orientację seksualną, zatrudnienie na czas określony lub nieokreślony albo w pełnym lub niepełnym wymiarze czasu pracy - jest niedopuszczalna.</w:t>
      </w:r>
    </w:p>
    <w:p w14:paraId="291426AC" w14:textId="77777777" w:rsidR="003B3D1C" w:rsidRDefault="003B3D1C" w:rsidP="003B3D1C">
      <w:pPr>
        <w:widowControl w:val="0"/>
        <w:spacing w:after="0" w:line="276" w:lineRule="auto"/>
        <w:ind w:right="24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725FD7E" w14:textId="264E68B8" w:rsidR="003B3D1C" w:rsidRPr="003B3D1C" w:rsidRDefault="003B3D1C" w:rsidP="003B3D1C">
      <w:pPr>
        <w:widowControl w:val="0"/>
        <w:spacing w:after="0" w:line="276" w:lineRule="auto"/>
        <w:ind w:right="24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 § 3</w:t>
      </w:r>
    </w:p>
    <w:p w14:paraId="777AA0F0" w14:textId="77777777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Postanowienia umów o pracę i innych aktów, na podstawie których powstaje stosunek pracy, naruszające zasadę równego traktowania w zatrudnieniu są nieważne. Zamiast takich postanowień stosuje się odpowiednie przepisy prawa pracy, a w razie braku takich przepisów - postanowienia te należy zastąpić odpowiednimi postanowieniami niemającymi charakteru dyskryminacyjnego.</w:t>
      </w:r>
    </w:p>
    <w:p w14:paraId="367D1E8C" w14:textId="77777777" w:rsidR="003B3D1C" w:rsidRPr="003B3D1C" w:rsidRDefault="003B3D1C" w:rsidP="003B3D1C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3a</w:t>
      </w:r>
    </w:p>
    <w:p w14:paraId="7909ACC2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§1. Pracownicy powinni być równo traktowani w zakresie nawiązania i rozwiązania stosunku pracy, warunków zatrudnienia, awansowania oraz dostępu do szkolenia w celu podnoszenia kwalifikacji zawodowych, w szczególności bez względu na płeć, wiek, niepełnosprawność, rasę, religię, narodowość, przekonania polityczne, przynależność związkową, pochodzenie etniczne, wyznanie, orientację seksualną, zatrudnienie na czas określony lub nieokreślony albo w pełnym lub w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lastRenderedPageBreak/>
        <w:t>niepełnym wymiarze czasu pracy.</w:t>
      </w:r>
    </w:p>
    <w:p w14:paraId="03358EC2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§2. Równe traktowanie w zatrudnieniu oznacza niedyskryminowanie w jakikolwiek sposób, bezpośrednio lub pośrednio, z przyczyn określonych w § 1.</w:t>
      </w:r>
    </w:p>
    <w:p w14:paraId="38B25AC1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§3. Dyskryminowanie bezpośrednie istnieje wtedy, gdy pracownik z jednej lub kilku przyczyn określonych w § 1 był, jest lub mógłby być traktowany w porównywalnej sytuacji mniej korzystnie niż inni pracownicy.</w:t>
      </w:r>
    </w:p>
    <w:p w14:paraId="2D507363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§4. Dyskryminowanie pośrednie istnieje wtedy, gdy na skutek pozornie neutralnego postanowienia, zastosowanego kryterium lub podjętego działania występują lub mogłyby wystąpić niekorzystne dysproporcje albo szczególnie niekorzystna sytuacja w zakresie nawiązania i rozwiązania stosunku pracy, warunków zatrudnienia, awansowania oraz dostępu do szkolenia w celu podnoszenia kwalifikacji zawodowych wobec wszystkich lub znacznej liczby pracowników należących do grupy wyróżnionej ze względu na jedną lub kilka przyczyn określonych w § 1, chyba że postanowienie, kryterium lub działanie jest obiektywnie uzasadnione ze względu na zgodny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z prawem cel, który ma być osiągnięty, a środki służące osiągnięciu tego celu są właściwe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i konieczne.</w:t>
      </w:r>
    </w:p>
    <w:p w14:paraId="02675C35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§5. Przejawem dyskryminowania w rozumieniu § 2 jest także:</w:t>
      </w:r>
    </w:p>
    <w:p w14:paraId="52491C6B" w14:textId="77777777" w:rsidR="003B3D1C" w:rsidRPr="003B3D1C" w:rsidRDefault="003B3D1C" w:rsidP="003B3D1C">
      <w:pPr>
        <w:widowControl w:val="0"/>
        <w:numPr>
          <w:ilvl w:val="0"/>
          <w:numId w:val="3"/>
        </w:numPr>
        <w:tabs>
          <w:tab w:val="left" w:pos="724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działanie polegające na zachęcaniu innej osoby do naruszenia zasady równego traktowania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zatrudnieniu lub nakazaniu jej naruszenia tej zasady;</w:t>
      </w:r>
    </w:p>
    <w:p w14:paraId="59D4136F" w14:textId="77777777" w:rsidR="003B3D1C" w:rsidRPr="003B3D1C" w:rsidRDefault="003B3D1C" w:rsidP="003B3D1C">
      <w:pPr>
        <w:widowControl w:val="0"/>
        <w:numPr>
          <w:ilvl w:val="0"/>
          <w:numId w:val="3"/>
        </w:numPr>
        <w:tabs>
          <w:tab w:val="left" w:pos="748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niepożądane zachowanie, którego celem lub skutkiem jest naruszenie godności pracownika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i stworzenie wobec niego zastraszającej, wrogiej, poniżającej, upokarzającej lub uwłaczającej atmosfery (molestowanie).</w:t>
      </w:r>
    </w:p>
    <w:p w14:paraId="37FA5CA5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§6. Dyskryminowaniem ze względu na płeć jest także każde niepożądane zachowanie o charakterze seksualnym lub odnoszące się do płci pracownika, którego celem lub skutkiem jest naruszenie godności pracownika, w szczególności stworzenie wobec niego zastraszającej, wrogiej, poniżającej, upokarzającej lub uwłaczającej atmosfery; na zachowanie to mogą się składać fizyczne, werbalne lub pozawerbalne elementy (molestowanie seksualne).</w:t>
      </w:r>
    </w:p>
    <w:p w14:paraId="1AC0FF2F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§7. Podporządkowanie się pracownika molestowaniu lub molestowaniu seksualnemu a także podjęcie przez niego działań przeciwstawiających się molestowaniu seksualnemu nie może powodować jakichkolwiek negatywnych konsekwencji wobec pracownika.</w:t>
      </w:r>
    </w:p>
    <w:p w14:paraId="790A6E5C" w14:textId="77777777" w:rsidR="003B3D1C" w:rsidRPr="003B3D1C" w:rsidRDefault="003B3D1C" w:rsidP="003B3D1C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3b</w:t>
      </w:r>
    </w:p>
    <w:p w14:paraId="2038B9C8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§1. Za naruszenie zasady równego traktowania w zatrudnieniu, z zastrzeżeniem § 2-4, uważa się różnicowanie przez pracodawcę sytuacji pracownika z jednej lub kilku przyczyn określonych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3a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§ 1, którego skutkiem jest w szczególności:</w:t>
      </w:r>
    </w:p>
    <w:p w14:paraId="3B3BF8F6" w14:textId="77777777" w:rsidR="003B3D1C" w:rsidRPr="003B3D1C" w:rsidRDefault="003B3D1C" w:rsidP="003B3D1C">
      <w:pPr>
        <w:widowControl w:val="0"/>
        <w:numPr>
          <w:ilvl w:val="0"/>
          <w:numId w:val="4"/>
        </w:numPr>
        <w:tabs>
          <w:tab w:val="left" w:pos="724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odmowa nawiązania lub rozwiązania stosunku pracy,</w:t>
      </w:r>
    </w:p>
    <w:p w14:paraId="06CABDE7" w14:textId="77777777" w:rsidR="003B3D1C" w:rsidRPr="003B3D1C" w:rsidRDefault="003B3D1C" w:rsidP="003B3D1C">
      <w:pPr>
        <w:widowControl w:val="0"/>
        <w:numPr>
          <w:ilvl w:val="0"/>
          <w:numId w:val="4"/>
        </w:numPr>
        <w:tabs>
          <w:tab w:val="left" w:pos="748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niekorzystne ukształtowanie wynagrodzenia za pracę lub innych warunków zatrudnienia albo pominięcie przy awansowaniu lub przyznaniu innych świadczeń związanych z pracą,</w:t>
      </w:r>
    </w:p>
    <w:p w14:paraId="2AE3F3CD" w14:textId="77777777" w:rsidR="003B3D1C" w:rsidRPr="003B3D1C" w:rsidRDefault="003B3D1C" w:rsidP="003B3D1C">
      <w:pPr>
        <w:widowControl w:val="0"/>
        <w:numPr>
          <w:ilvl w:val="0"/>
          <w:numId w:val="4"/>
        </w:numPr>
        <w:tabs>
          <w:tab w:val="left" w:pos="753"/>
        </w:tabs>
        <w:spacing w:after="0" w:line="276" w:lineRule="auto"/>
        <w:ind w:left="440" w:right="420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pominięcie przy typowaniu do udziału w szkoleniach podnoszących kwalifikacje zawodowe - chyba, że pracodawca udowodni, że kierował się obiektywnymi powodami.</w:t>
      </w:r>
    </w:p>
    <w:p w14:paraId="060CD1BF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§2. Zasady równego traktowania w zatrudnieniu nie naruszają działania,</w:t>
      </w:r>
    </w:p>
    <w:p w14:paraId="34D750CC" w14:textId="77777777" w:rsidR="003B3D1C" w:rsidRPr="003B3D1C" w:rsidRDefault="003B3D1C" w:rsidP="003B3D1C">
      <w:pPr>
        <w:widowControl w:val="0"/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proporcjonalne do osiągnięcia zgodnego z prawem celu różnicowania sytuacji pracownika, polegające na:</w:t>
      </w:r>
    </w:p>
    <w:p w14:paraId="434375BB" w14:textId="77777777" w:rsidR="003B3D1C" w:rsidRPr="003B3D1C" w:rsidRDefault="003B3D1C" w:rsidP="003B3D1C">
      <w:pPr>
        <w:widowControl w:val="0"/>
        <w:numPr>
          <w:ilvl w:val="0"/>
          <w:numId w:val="5"/>
        </w:numPr>
        <w:tabs>
          <w:tab w:val="left" w:pos="724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niezatrudnieniu pracownika z jednej lub kilku przyczyn określonych w 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3a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§ 1, jeżeli rodzaj pracy lub warunki jej wykonywania powodują, że przyczyna lub przyczyny wymienione w tym przepisie są rzeczywistym i decydującym wymaganiem zawodowym stawianym pracownikowi,</w:t>
      </w:r>
    </w:p>
    <w:p w14:paraId="0E0855B0" w14:textId="77777777" w:rsidR="003B3D1C" w:rsidRPr="003B3D1C" w:rsidRDefault="003B3D1C" w:rsidP="003B3D1C">
      <w:pPr>
        <w:widowControl w:val="0"/>
        <w:numPr>
          <w:ilvl w:val="0"/>
          <w:numId w:val="5"/>
        </w:numPr>
        <w:tabs>
          <w:tab w:val="left" w:pos="748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wypowiedzeniu pracownikowi warunków zatrudnienia w zakresie wymiaru czasu pracy, jeżeli jest to uzasadnione przyczynami niedotyczącymi pracowników bez powoływania się na inną przyczynę lub inne przyczyny wymienione w 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3a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§ 1,</w:t>
      </w:r>
    </w:p>
    <w:p w14:paraId="70CBF0BD" w14:textId="77777777" w:rsidR="003B3D1C" w:rsidRPr="003B3D1C" w:rsidRDefault="003B3D1C" w:rsidP="003B3D1C">
      <w:pPr>
        <w:widowControl w:val="0"/>
        <w:numPr>
          <w:ilvl w:val="0"/>
          <w:numId w:val="5"/>
        </w:numPr>
        <w:tabs>
          <w:tab w:val="left" w:pos="753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stosowaniu środków, które różnicują sytuację prawną pracownika, ze względu na ochronę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lastRenderedPageBreak/>
        <w:t>rodzicielstwa lub niepełnosprawność,</w:t>
      </w:r>
    </w:p>
    <w:p w14:paraId="5ADF7E84" w14:textId="77777777" w:rsidR="003B3D1C" w:rsidRPr="003B3D1C" w:rsidRDefault="003B3D1C" w:rsidP="003B3D1C">
      <w:pPr>
        <w:widowControl w:val="0"/>
        <w:numPr>
          <w:ilvl w:val="0"/>
          <w:numId w:val="5"/>
        </w:numPr>
        <w:tabs>
          <w:tab w:val="left" w:pos="753"/>
        </w:tabs>
        <w:spacing w:after="0" w:line="276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stosowaniu kryterium stażu pracy przy ustalaniu warunków zatrudniania i zwalniania pracowników, zasad wynagradzania i awansowania oraz dostępu do szkolenia w celu podnoszenia kwalifikacji zawodowych, co uzasadnia odmienne traktowanie pracowników ze względu na wiek.</w:t>
      </w:r>
    </w:p>
    <w:p w14:paraId="4B057188" w14:textId="77777777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§3. Nie stanowią naruszenia zasady równego traktowania w zatrudnieniu działania podejmowane przez określony czas, zmierzające do wyrównywania szans wszystkich lub znacznej liczby pracowników wyróżnionych z jednej lub kilku przyczyn określonych w §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3a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§ 1, przez zmniejszenie na korzyść takich pracowników faktycznych nierówności, w zakresie określonym w tym przepisie.</w:t>
      </w:r>
    </w:p>
    <w:p w14:paraId="2AE1579B" w14:textId="49071192" w:rsidR="003B3D1C" w:rsidRPr="003B3D1C" w:rsidRDefault="003B3D1C" w:rsidP="003B3D1C">
      <w:pPr>
        <w:widowControl w:val="0"/>
        <w:spacing w:after="0" w:line="276" w:lineRule="auto"/>
        <w:ind w:left="440" w:hanging="44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§4. Nie stanowi naruszenia zasady równego traktowania ograniczenie przez kościoły i inne związki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wyznaniowe,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 także organizacje, których etyka opiera się na religii, wyznaniu lub światopoglądzie, dostępu do zatrudnienia, ze względu na religię, wyznanie lub światopogląd jeżeli rodzaj lub charakter wykonywania działalności przez kościoły i inne związki wyznaniowe, a także organizacje powoduje, że religia, wyznanie lub światopogląd są rzeczywistym i decydującym</w:t>
      </w:r>
    </w:p>
    <w:p w14:paraId="21EAB00D" w14:textId="77777777" w:rsidR="003B3D1C" w:rsidRPr="003B3D1C" w:rsidRDefault="003B3D1C" w:rsidP="003B3D1C">
      <w:pPr>
        <w:widowControl w:val="0"/>
        <w:spacing w:after="0" w:line="276" w:lineRule="auto"/>
        <w:ind w:left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wymaganiem zawodowym stawianym pracownikowi, proporcjonalnym do osiągnięcia zgodnego z prawem celu zróżnicowania sytuacji tej osoby; dotyczy to również wymagania od zatrudnionych działania w dobrej wierze i lojalności wobec etyki kościoła, innego związku wyznaniowego oraz organizacji, których etyka opiera się na religii, wyznaniu lub światopoglądzie.</w:t>
      </w:r>
    </w:p>
    <w:p w14:paraId="437094ED" w14:textId="77777777" w:rsidR="003B3D1C" w:rsidRPr="003B3D1C" w:rsidRDefault="003B3D1C" w:rsidP="003B3D1C">
      <w:pPr>
        <w:widowControl w:val="0"/>
        <w:spacing w:before="240"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3c</w:t>
      </w:r>
    </w:p>
    <w:p w14:paraId="510E1666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§1. Pracownicy mają prawo do jednakowego wynagrodzenia za jednakową pracę lub za pracę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o jednakowej wartości.</w:t>
      </w:r>
    </w:p>
    <w:p w14:paraId="247E19C7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§2. Wynagrodzenie, o którym mowa w §1, obejmuje wszystkie składniki wynagrodzenia, bez względu na ich nazwę i charakter, a także inne świadczenia związane z pracą, przyznawane pracownikom w formie pieniężnej lub w innej formie niż pieniężna.</w:t>
      </w:r>
    </w:p>
    <w:p w14:paraId="14AFAF27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§3. Pracami o jednakowej wartości są prace, których wykonanie wymaga od pracowników porównywalnych kwalifikacji zawodowych, potwierdzonych dokumentami przewidzianymi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odrębnych przepisach lub praktyką i doświadczeniem zawodowym, a także porównywalnej odpowiedzialności i wysiłku.</w:t>
      </w:r>
    </w:p>
    <w:p w14:paraId="32DF2610" w14:textId="77777777" w:rsidR="003B3D1C" w:rsidRPr="003B3D1C" w:rsidRDefault="003B3D1C" w:rsidP="003B3D1C">
      <w:pPr>
        <w:widowControl w:val="0"/>
        <w:spacing w:before="240"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3d</w:t>
      </w:r>
    </w:p>
    <w:p w14:paraId="35C404D0" w14:textId="77777777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Osoba, wobec której pracodawca naruszył zasadę równego traktowania w zatrudnieniu, ma prawo do odszkodowania w wysokości nie niższej niż minimalne wynagrodzenie za pracę, ustalone na podstawie odrębnych przepisów.</w:t>
      </w:r>
    </w:p>
    <w:p w14:paraId="3BF9609A" w14:textId="77777777" w:rsidR="003B3D1C" w:rsidRPr="003B3D1C" w:rsidRDefault="003B3D1C" w:rsidP="003B3D1C">
      <w:pPr>
        <w:widowControl w:val="0"/>
        <w:spacing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18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3e</w:t>
      </w:r>
    </w:p>
    <w:p w14:paraId="68FBC0E5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§1. Skorzystanie przez pracownika z uprawnień przysługujących z tytułu naruszenia zasady równego traktowania w zatrudnieniu nie może być podstawą niekorzystnego traktowania pracownika,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a także nie może powodować jakichkolwiek negatywnych konsekwencji wobec pracownika, zwłaszcza nie może stanowić przyczyny uzasadniającej wypowiedzenie przez pracodawcę stosunku pracy lub jego rozwiązanie bez wypowiedzenia.</w:t>
      </w:r>
    </w:p>
    <w:p w14:paraId="1D23FFF0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§2. Przepis § 1 stosuje się odpowiednio do pracownika, który udzielił w jakiejkolwiek formie wsparcia pracownikowi korzystającemu z uprawnień przysługujących z tytułu naruszenia zasady równego traktowania w zatrudnieniu.</w:t>
      </w:r>
    </w:p>
    <w:p w14:paraId="091E5F80" w14:textId="77777777" w:rsidR="003B3D1C" w:rsidRPr="003B3D1C" w:rsidRDefault="003B3D1C" w:rsidP="003B3D1C">
      <w:pPr>
        <w:widowControl w:val="0"/>
        <w:spacing w:before="240"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29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2</w:t>
      </w:r>
    </w:p>
    <w:p w14:paraId="6D4265A6" w14:textId="77777777" w:rsidR="003B3D1C" w:rsidRPr="003B3D1C" w:rsidRDefault="003B3D1C" w:rsidP="003B3D1C">
      <w:pPr>
        <w:widowControl w:val="0"/>
        <w:spacing w:after="0" w:line="276" w:lineRule="auto"/>
        <w:ind w:left="460" w:hanging="4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§1. Zawarcie z pracownikiem umowy o pracę przewidującej zatrudnienie w niepełnym wymiarze czasu pracy nie może powodować ustalenia jego warunków pracy i płacy w sposób mniej korzystny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 xml:space="preserve">w stosunku do pracowników wykonujących taką samą lub podobną pracę w pełnym wymiarze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lastRenderedPageBreak/>
        <w:t>czasu pracy, z uwzględnieniem jednak proporcjonalności wynagrodzenia za pracę i innych świadczeń związanych z pracą, do wymiaru czasu pracy pracownika.</w:t>
      </w:r>
    </w:p>
    <w:p w14:paraId="40575103" w14:textId="77777777" w:rsidR="003B3D1C" w:rsidRPr="003B3D1C" w:rsidRDefault="003B3D1C" w:rsidP="003B3D1C">
      <w:pPr>
        <w:widowControl w:val="0"/>
        <w:spacing w:before="240"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94 pkt 2b</w:t>
      </w:r>
    </w:p>
    <w:p w14:paraId="70CBB2CF" w14:textId="77777777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Pracodawca jest obowiązany w szczególności przeciwdziałać dyskryminacji w zatrudnieniu,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niepełnym wymiarze czasu pracy.</w:t>
      </w:r>
    </w:p>
    <w:p w14:paraId="51979D6B" w14:textId="77777777" w:rsidR="003B3D1C" w:rsidRPr="003B3D1C" w:rsidRDefault="003B3D1C" w:rsidP="003B3D1C">
      <w:pPr>
        <w:widowControl w:val="0"/>
        <w:spacing w:after="0" w:line="276" w:lineRule="auto"/>
        <w:ind w:left="28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94</w:t>
      </w:r>
      <w:r w:rsidRPr="003B3D1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l-PL" w:bidi="pl-PL"/>
          <w14:ligatures w14:val="none"/>
        </w:rPr>
        <w:t>1</w:t>
      </w:r>
    </w:p>
    <w:p w14:paraId="407EF334" w14:textId="77777777" w:rsid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Pracodawca udostępnia pracownikom tekst przepisów dotyczących równego traktowania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zatrudnieniu w formie pisemnej informacji rozpowszechnionej na terenie zakładu pracy lub zapewnia pracownikom dostęp do tych przepisów w inny sposób przyjęty u danego pracodawcy.</w:t>
      </w:r>
    </w:p>
    <w:p w14:paraId="2DB8C3B9" w14:textId="77777777" w:rsid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768DAFFC" w14:textId="18ED4BE4" w:rsidR="003B3D1C" w:rsidRPr="003B3D1C" w:rsidRDefault="003B3D1C" w:rsidP="003B3D1C">
      <w:pPr>
        <w:widowControl w:val="0"/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Art.  94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³</w:t>
      </w:r>
    </w:p>
    <w:p w14:paraId="463D12A7" w14:textId="63C5433D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§ 1. Pracodawca jest obowiązany przeciwdziałać </w:t>
      </w:r>
      <w:proofErr w:type="spellStart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mobbingowi</w:t>
      </w:r>
      <w:proofErr w:type="spellEnd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.</w:t>
      </w:r>
    </w:p>
    <w:p w14:paraId="40433BB4" w14:textId="32C8F030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proofErr w:type="spellStart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Mobbing</w:t>
      </w:r>
      <w:proofErr w:type="spellEnd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oznacza działania lub zachowania dotyczące pracownika lub skierowane przeciwko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        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współpracowników.</w:t>
      </w:r>
    </w:p>
    <w:p w14:paraId="7C0CDC10" w14:textId="3E800D7A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Pracownik, u którego </w:t>
      </w:r>
      <w:proofErr w:type="spellStart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mobbing</w:t>
      </w:r>
      <w:proofErr w:type="spellEnd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wywołał rozstrój zdrowia, może dochodzić od pracodawcy odpowiedniej sumy tytułem zadośćuczynienia pieniężnego za doznaną krzywdę.</w:t>
      </w:r>
    </w:p>
    <w:p w14:paraId="3FB60791" w14:textId="1A2097C3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 4.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Pracownik, który doznał </w:t>
      </w:r>
      <w:proofErr w:type="spellStart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mobbingu</w:t>
      </w:r>
      <w:proofErr w:type="spellEnd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lub wskutek </w:t>
      </w:r>
      <w:proofErr w:type="spellStart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mobbingu</w:t>
      </w:r>
      <w:proofErr w:type="spellEnd"/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rozwiązał umowę o pracę, ma prawo dochodzić od pracodawcy odszkodowania w wysokości nie niższej niż minimalne wynagrodzenie za pracę, ustalane na podstawie odrębnych przepisów.</w:t>
      </w:r>
    </w:p>
    <w:p w14:paraId="376EE2C7" w14:textId="1D0ECE95" w:rsidR="003B3D1C" w:rsidRPr="003B3D1C" w:rsidRDefault="003B3D1C" w:rsidP="003B3D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§ 5.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Oświadczenie pracownika o rozwiązaniu umowy o pracę powinno nastąpić na piśmie z podaniem </w:t>
      </w:r>
      <w:r w:rsidR="00753802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 </w:t>
      </w:r>
      <w:r w:rsidRPr="003B3D1C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przyczyny, o której mowa w § 2, uzasadniającej rozwiązanie umowy.</w:t>
      </w:r>
    </w:p>
    <w:p w14:paraId="6144E9DB" w14:textId="77777777" w:rsidR="003B3D1C" w:rsidRPr="003B3D1C" w:rsidRDefault="003B3D1C" w:rsidP="003B3D1C">
      <w:pPr>
        <w:widowControl w:val="0"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BCC59D7" w14:textId="77777777" w:rsidR="003B3D1C" w:rsidRPr="003B3D1C" w:rsidRDefault="003B3D1C" w:rsidP="003B3D1C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2E66D28C" w14:textId="77777777" w:rsidR="00537609" w:rsidRDefault="00537609"/>
    <w:p w14:paraId="46BA3C90" w14:textId="77777777" w:rsidR="00753802" w:rsidRDefault="00753802"/>
    <w:p w14:paraId="5CE981CA" w14:textId="4CD1625A" w:rsidR="00753802" w:rsidRDefault="00753802" w:rsidP="00753802">
      <w:pPr>
        <w:spacing w:line="240" w:lineRule="auto"/>
      </w:pPr>
      <w:r>
        <w:t>……………………………………………………</w:t>
      </w:r>
    </w:p>
    <w:p w14:paraId="632D674C" w14:textId="299011BE" w:rsidR="00753802" w:rsidRPr="00753802" w:rsidRDefault="00753802" w:rsidP="0075380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53802">
        <w:rPr>
          <w:sz w:val="20"/>
          <w:szCs w:val="20"/>
        </w:rPr>
        <w:t>(data i podpis pracownika)</w:t>
      </w:r>
      <w:r w:rsidRPr="00753802">
        <w:rPr>
          <w:sz w:val="20"/>
          <w:szCs w:val="20"/>
        </w:rPr>
        <w:br/>
      </w:r>
    </w:p>
    <w:sectPr w:rsidR="00753802" w:rsidRPr="0075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012"/>
    <w:multiLevelType w:val="multilevel"/>
    <w:tmpl w:val="5FB07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436C5"/>
    <w:multiLevelType w:val="multilevel"/>
    <w:tmpl w:val="E196D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229AA"/>
    <w:multiLevelType w:val="multilevel"/>
    <w:tmpl w:val="34062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537BF"/>
    <w:multiLevelType w:val="multilevel"/>
    <w:tmpl w:val="AC84C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712E1B"/>
    <w:multiLevelType w:val="multilevel"/>
    <w:tmpl w:val="04D24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7617728">
    <w:abstractNumId w:val="3"/>
  </w:num>
  <w:num w:numId="2" w16cid:durableId="349911488">
    <w:abstractNumId w:val="1"/>
  </w:num>
  <w:num w:numId="3" w16cid:durableId="1973056943">
    <w:abstractNumId w:val="4"/>
  </w:num>
  <w:num w:numId="4" w16cid:durableId="518470572">
    <w:abstractNumId w:val="2"/>
  </w:num>
  <w:num w:numId="5" w16cid:durableId="125875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1C"/>
    <w:rsid w:val="00220F63"/>
    <w:rsid w:val="003B3D1C"/>
    <w:rsid w:val="00477DC5"/>
    <w:rsid w:val="00537609"/>
    <w:rsid w:val="00753802"/>
    <w:rsid w:val="00787240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1B4"/>
  <w15:chartTrackingRefBased/>
  <w15:docId w15:val="{D47E9179-2DC4-4E8E-A28E-260A0B9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D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D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D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D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D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D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D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D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D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D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Rokita</dc:creator>
  <cp:keywords/>
  <dc:description/>
  <cp:lastModifiedBy>Edyta Kurowska</cp:lastModifiedBy>
  <cp:revision>2</cp:revision>
  <dcterms:created xsi:type="dcterms:W3CDTF">2025-12-03T11:11:00Z</dcterms:created>
  <dcterms:modified xsi:type="dcterms:W3CDTF">2025-12-03T11:11:00Z</dcterms:modified>
</cp:coreProperties>
</file>